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18" w:type="dxa"/>
        <w:tblLayout w:type="fixed"/>
        <w:tblLook w:val="0000" w:firstRow="0" w:lastRow="0" w:firstColumn="0" w:lastColumn="0" w:noHBand="0" w:noVBand="0"/>
      </w:tblPr>
      <w:tblGrid>
        <w:gridCol w:w="268"/>
        <w:gridCol w:w="277"/>
        <w:gridCol w:w="372"/>
        <w:gridCol w:w="9518"/>
        <w:gridCol w:w="545"/>
      </w:tblGrid>
      <w:tr w:rsidR="0035735F" w:rsidTr="00BD0213">
        <w:trPr>
          <w:trHeight w:hRule="exact" w:val="2430"/>
        </w:trPr>
        <w:tc>
          <w:tcPr>
            <w:tcW w:w="917" w:type="dxa"/>
            <w:gridSpan w:val="3"/>
            <w:tcBorders>
              <w:bottom w:val="single" w:sz="4" w:space="0" w:color="auto"/>
            </w:tcBorders>
          </w:tcPr>
          <w:p w:rsidR="0035735F" w:rsidRDefault="00735881">
            <w:pPr>
              <w:ind w:left="-72"/>
              <w:rPr>
                <w:rFonts w:ascii="Arial" w:hAnsi="Arial"/>
                <w:sz w:val="18"/>
              </w:rPr>
            </w:pPr>
            <w:r>
              <w:rPr>
                <w:noProof/>
              </w:rPr>
              <w:drawing>
                <wp:inline distT="0" distB="0" distL="0" distR="0" wp14:anchorId="493E61F5" wp14:editId="7940D688">
                  <wp:extent cx="466725" cy="476250"/>
                  <wp:effectExtent l="19050" t="0" r="9525" b="0"/>
                  <wp:docPr id="1"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cstate="print"/>
                          <a:srcRect/>
                          <a:stretch>
                            <a:fillRect/>
                          </a:stretch>
                        </pic:blipFill>
                        <pic:spPr bwMode="auto">
                          <a:xfrm>
                            <a:off x="0" y="0"/>
                            <a:ext cx="466725" cy="476250"/>
                          </a:xfrm>
                          <a:prstGeom prst="rect">
                            <a:avLst/>
                          </a:prstGeom>
                          <a:noFill/>
                          <a:ln w="9525">
                            <a:noFill/>
                            <a:miter lim="800000"/>
                            <a:headEnd/>
                            <a:tailEnd/>
                          </a:ln>
                        </pic:spPr>
                      </pic:pic>
                    </a:graphicData>
                  </a:graphic>
                </wp:inline>
              </w:drawing>
            </w:r>
          </w:p>
        </w:tc>
        <w:tc>
          <w:tcPr>
            <w:tcW w:w="10063" w:type="dxa"/>
            <w:gridSpan w:val="2"/>
            <w:tcBorders>
              <w:bottom w:val="single" w:sz="4" w:space="0" w:color="auto"/>
            </w:tcBorders>
          </w:tcPr>
          <w:p w:rsidR="0035735F" w:rsidRDefault="00926872">
            <w:pPr>
              <w:ind w:left="-72"/>
              <w:rPr>
                <w:rFonts w:ascii="Arial" w:hAnsi="Arial"/>
                <w:sz w:val="18"/>
              </w:rPr>
            </w:pPr>
            <w:r>
              <w:rPr>
                <w:rFonts w:ascii="Arial" w:hAnsi="Arial"/>
                <w:sz w:val="18"/>
              </w:rPr>
              <w:t>MISSOURI DPEARTMENT OF SOCIAL SERVICES</w:t>
            </w:r>
          </w:p>
          <w:p w:rsidR="00926872" w:rsidRDefault="00926872">
            <w:pPr>
              <w:ind w:left="-72"/>
              <w:rPr>
                <w:rFonts w:ascii="Arial" w:hAnsi="Arial"/>
                <w:sz w:val="18"/>
              </w:rPr>
            </w:pPr>
            <w:r>
              <w:rPr>
                <w:rFonts w:ascii="Arial" w:hAnsi="Arial"/>
                <w:sz w:val="18"/>
              </w:rPr>
              <w:t>FAMILY SUPPORT DIVISION</w:t>
            </w:r>
          </w:p>
          <w:p w:rsidR="00BD0213" w:rsidRDefault="00BD0213">
            <w:pPr>
              <w:ind w:left="-72"/>
              <w:rPr>
                <w:rFonts w:ascii="Arial" w:hAnsi="Arial"/>
                <w:b/>
              </w:rPr>
            </w:pPr>
          </w:p>
          <w:p w:rsidR="0035735F" w:rsidRDefault="004B2D57" w:rsidP="00B01CCC">
            <w:pPr>
              <w:ind w:left="-72"/>
              <w:rPr>
                <w:rFonts w:ascii="Arial" w:hAnsi="Arial"/>
                <w:b/>
              </w:rPr>
            </w:pPr>
            <w:r>
              <w:rPr>
                <w:rFonts w:ascii="Arial" w:hAnsi="Arial"/>
                <w:b/>
              </w:rPr>
              <w:t>IMPORTANT INFORMATION ABOUT ELECT</w:t>
            </w:r>
            <w:r w:rsidR="003526CE">
              <w:rPr>
                <w:rFonts w:ascii="Arial" w:hAnsi="Arial"/>
                <w:b/>
              </w:rPr>
              <w:t>R</w:t>
            </w:r>
            <w:r>
              <w:rPr>
                <w:rFonts w:ascii="Arial" w:hAnsi="Arial"/>
                <w:b/>
              </w:rPr>
              <w:t>ONIC BENEFIT TRAN</w:t>
            </w:r>
            <w:r w:rsidR="006B2067">
              <w:rPr>
                <w:rFonts w:ascii="Arial" w:hAnsi="Arial"/>
                <w:b/>
              </w:rPr>
              <w:t>S</w:t>
            </w:r>
            <w:r>
              <w:rPr>
                <w:rFonts w:ascii="Arial" w:hAnsi="Arial"/>
                <w:b/>
              </w:rPr>
              <w:t>FER  (EBT) TRANSACTIONS</w:t>
            </w:r>
            <w:r w:rsidR="00DB6F5B">
              <w:rPr>
                <w:rFonts w:ascii="Arial" w:hAnsi="Arial"/>
                <w:b/>
              </w:rPr>
              <w:t xml:space="preserve"> AND PUBLIC ASSISTANCE FRAUD</w:t>
            </w:r>
          </w:p>
          <w:p w:rsidR="00284013" w:rsidRDefault="00284013" w:rsidP="00B01CCC">
            <w:pPr>
              <w:ind w:left="-72"/>
              <w:rPr>
                <w:rFonts w:ascii="Arial" w:hAnsi="Arial"/>
                <w:b/>
              </w:rPr>
            </w:pPr>
          </w:p>
          <w:p w:rsidR="00EF671B" w:rsidRPr="00EF671B" w:rsidRDefault="00EF671B" w:rsidP="00284013">
            <w:pPr>
              <w:rPr>
                <w:rFonts w:ascii="Arial" w:hAnsi="Arial"/>
                <w:b/>
                <w:u w:val="single"/>
              </w:rPr>
            </w:pPr>
            <w:r>
              <w:rPr>
                <w:rFonts w:ascii="Arial" w:hAnsi="Arial"/>
                <w:b/>
                <w:u w:val="single"/>
              </w:rPr>
              <w:t>Case Name:</w:t>
            </w:r>
            <w:r>
              <w:rPr>
                <w:rFonts w:ascii="Arial" w:hAnsi="Arial"/>
                <w:b/>
              </w:rPr>
              <w:t xml:space="preserve">                                                 </w:t>
            </w:r>
            <w:r w:rsidRPr="00EF671B">
              <w:rPr>
                <w:rFonts w:ascii="Arial" w:hAnsi="Arial"/>
                <w:b/>
                <w:u w:val="single"/>
              </w:rPr>
              <w:t>DCN:</w:t>
            </w:r>
          </w:p>
          <w:p w:rsidR="00EF671B" w:rsidRDefault="00EF671B" w:rsidP="00284013">
            <w:pPr>
              <w:rPr>
                <w:rFonts w:ascii="Arial" w:hAnsi="Arial"/>
                <w:b/>
                <w:u w:val="single"/>
              </w:rPr>
            </w:pPr>
          </w:p>
          <w:p w:rsidR="00284013" w:rsidRDefault="00EF671B" w:rsidP="00284013">
            <w:pPr>
              <w:rPr>
                <w:rFonts w:ascii="Arial" w:hAnsi="Arial"/>
                <w:b/>
              </w:rPr>
            </w:pPr>
            <w:r w:rsidRPr="00EF671B">
              <w:rPr>
                <w:rFonts w:ascii="Arial" w:hAnsi="Arial"/>
                <w:b/>
                <w:u w:val="single"/>
              </w:rPr>
              <w:t>Purpose:</w:t>
            </w:r>
            <w:r>
              <w:rPr>
                <w:rFonts w:ascii="Arial" w:hAnsi="Arial"/>
                <w:b/>
              </w:rPr>
              <w:t xml:space="preserve">  To provide a signed statement to the Family Support Division from applicant/participant acknowledging the following:</w:t>
            </w:r>
          </w:p>
          <w:p w:rsidR="0001267C" w:rsidRDefault="0001267C" w:rsidP="00284013">
            <w:pPr>
              <w:rPr>
                <w:rFonts w:ascii="Arial" w:hAnsi="Arial"/>
                <w:b/>
              </w:rPr>
            </w:pPr>
          </w:p>
          <w:p w:rsidR="0001267C" w:rsidRDefault="0001267C" w:rsidP="00284013">
            <w:pPr>
              <w:rPr>
                <w:rFonts w:ascii="Arial" w:hAnsi="Arial"/>
                <w:b/>
              </w:rPr>
            </w:pPr>
          </w:p>
          <w:p w:rsidR="0001267C" w:rsidRDefault="0001267C" w:rsidP="00284013">
            <w:pPr>
              <w:rPr>
                <w:rFonts w:ascii="Arial" w:hAnsi="Arial"/>
                <w:b/>
              </w:rPr>
            </w:pPr>
          </w:p>
          <w:p w:rsidR="00EF671B" w:rsidRDefault="00EF671B" w:rsidP="00284013">
            <w:pPr>
              <w:rPr>
                <w:rFonts w:ascii="Arial" w:hAnsi="Arial"/>
                <w:b/>
              </w:rPr>
            </w:pPr>
          </w:p>
          <w:p w:rsidR="00692588" w:rsidRDefault="00692588" w:rsidP="00B01CCC">
            <w:pPr>
              <w:ind w:left="-72"/>
              <w:rPr>
                <w:rFonts w:ascii="Arial" w:hAnsi="Arial"/>
                <w:b/>
              </w:rPr>
            </w:pPr>
          </w:p>
          <w:p w:rsidR="00692588" w:rsidRDefault="00692588" w:rsidP="00B01CCC">
            <w:pPr>
              <w:ind w:left="-72"/>
              <w:rPr>
                <w:rFonts w:ascii="Arial" w:hAnsi="Arial"/>
                <w:b/>
              </w:rPr>
            </w:pPr>
          </w:p>
          <w:p w:rsidR="00692588" w:rsidRDefault="00692588" w:rsidP="00B01CCC">
            <w:pPr>
              <w:ind w:left="-72"/>
              <w:rPr>
                <w:rFonts w:ascii="Arial" w:hAnsi="Arial"/>
                <w:b/>
              </w:rPr>
            </w:pPr>
          </w:p>
          <w:p w:rsidR="00692588" w:rsidRDefault="00692588" w:rsidP="00B01CCC">
            <w:pPr>
              <w:ind w:left="-72"/>
              <w:rPr>
                <w:rFonts w:ascii="Arial" w:hAnsi="Arial"/>
                <w:b/>
              </w:rPr>
            </w:pPr>
          </w:p>
          <w:p w:rsidR="00692588" w:rsidRDefault="00692588" w:rsidP="00B01CCC">
            <w:pPr>
              <w:ind w:left="-72"/>
              <w:rPr>
                <w:rFonts w:ascii="Arial" w:hAnsi="Arial"/>
              </w:rPr>
            </w:pPr>
          </w:p>
        </w:tc>
      </w:tr>
      <w:tr w:rsidR="004B2D57" w:rsidTr="0001267C">
        <w:trPr>
          <w:trHeight w:hRule="exact" w:val="5419"/>
        </w:trPr>
        <w:tc>
          <w:tcPr>
            <w:tcW w:w="268" w:type="dxa"/>
            <w:tcBorders>
              <w:left w:val="single" w:sz="4" w:space="0" w:color="auto"/>
            </w:tcBorders>
          </w:tcPr>
          <w:p w:rsidR="00692588" w:rsidRPr="00E929DD" w:rsidRDefault="00692588" w:rsidP="00692588">
            <w:pPr>
              <w:spacing w:before="40"/>
              <w:rPr>
                <w:rFonts w:ascii="Arial" w:hAnsi="Arial"/>
              </w:rPr>
            </w:pPr>
          </w:p>
        </w:tc>
        <w:tc>
          <w:tcPr>
            <w:tcW w:w="277" w:type="dxa"/>
          </w:tcPr>
          <w:p w:rsidR="004B2D57" w:rsidRDefault="004B2D57"/>
          <w:p w:rsidR="00284013" w:rsidRDefault="00284013"/>
          <w:p w:rsidR="00284013" w:rsidRDefault="00284013"/>
          <w:p w:rsidR="00284013" w:rsidRDefault="00284013"/>
        </w:tc>
        <w:tc>
          <w:tcPr>
            <w:tcW w:w="9890" w:type="dxa"/>
            <w:gridSpan w:val="2"/>
          </w:tcPr>
          <w:p w:rsidR="00284013" w:rsidRPr="0001267C" w:rsidRDefault="00284013" w:rsidP="00A4419E">
            <w:pPr>
              <w:rPr>
                <w:rFonts w:ascii="Arial Narrow" w:hAnsi="Arial Narrow" w:cs="Arial"/>
                <w:sz w:val="24"/>
                <w:szCs w:val="22"/>
              </w:rPr>
            </w:pPr>
            <w:bookmarkStart w:id="0" w:name="_GoBack"/>
            <w:bookmarkEnd w:id="0"/>
          </w:p>
          <w:p w:rsidR="00A4419E" w:rsidRPr="0001267C" w:rsidRDefault="00A4419E" w:rsidP="00A4419E">
            <w:pPr>
              <w:pStyle w:val="Pa2"/>
              <w:spacing w:after="60"/>
              <w:jc w:val="center"/>
              <w:rPr>
                <w:rStyle w:val="A2"/>
                <w:rFonts w:ascii="Arial Narrow" w:hAnsi="Arial Narrow" w:cs="Arial"/>
                <w:b/>
                <w:sz w:val="28"/>
                <w:szCs w:val="24"/>
              </w:rPr>
            </w:pPr>
            <w:r w:rsidRPr="0001267C">
              <w:rPr>
                <w:rStyle w:val="A2"/>
                <w:rFonts w:ascii="Arial Narrow" w:hAnsi="Arial Narrow" w:cs="Arial"/>
                <w:b/>
                <w:sz w:val="28"/>
                <w:szCs w:val="24"/>
              </w:rPr>
              <w:t xml:space="preserve">MISUSE OF YOUR </w:t>
            </w:r>
            <w:r w:rsidRPr="0001267C">
              <w:rPr>
                <w:rStyle w:val="A2"/>
                <w:rFonts w:ascii="Arial Narrow" w:hAnsi="Arial Narrow" w:cs="Arial"/>
                <w:b/>
                <w:sz w:val="28"/>
              </w:rPr>
              <w:t>TEMPORARY ASSISTANCE</w:t>
            </w:r>
            <w:r w:rsidRPr="0001267C">
              <w:rPr>
                <w:rStyle w:val="A2"/>
                <w:rFonts w:ascii="Arial Narrow" w:hAnsi="Arial Narrow" w:cs="Arial"/>
                <w:b/>
                <w:sz w:val="28"/>
                <w:szCs w:val="24"/>
              </w:rPr>
              <w:t xml:space="preserve"> BENEFITS IS A VIOLATION OF STATE AND FEDERAL LAWS</w:t>
            </w:r>
          </w:p>
          <w:p w:rsidR="0001267C" w:rsidRPr="0001267C" w:rsidRDefault="0001267C" w:rsidP="0001267C">
            <w:pPr>
              <w:pStyle w:val="Default"/>
            </w:pPr>
          </w:p>
          <w:p w:rsidR="00174893" w:rsidRDefault="00174893" w:rsidP="00174893">
            <w:pPr>
              <w:autoSpaceDE/>
              <w:autoSpaceDN/>
              <w:rPr>
                <w:rFonts w:ascii="Arial Narrow" w:hAnsi="Arial Narrow" w:cs="Arial"/>
                <w:sz w:val="23"/>
                <w:szCs w:val="23"/>
              </w:rPr>
            </w:pPr>
            <w:r>
              <w:rPr>
                <w:rFonts w:ascii="Arial Narrow" w:hAnsi="Arial Narrow" w:cs="Arial"/>
                <w:bCs/>
                <w:sz w:val="23"/>
                <w:szCs w:val="23"/>
              </w:rPr>
              <w:t>Missouri law</w:t>
            </w:r>
            <w:r w:rsidRPr="00776651">
              <w:rPr>
                <w:rFonts w:ascii="Arial Narrow" w:hAnsi="Arial Narrow" w:cs="Arial"/>
                <w:bCs/>
                <w:sz w:val="23"/>
                <w:szCs w:val="23"/>
              </w:rPr>
              <w:t xml:space="preserve"> requires that t</w:t>
            </w:r>
            <w:r w:rsidRPr="00776651">
              <w:rPr>
                <w:rFonts w:ascii="Arial Narrow" w:hAnsi="Arial Narrow" w:cs="Arial"/>
                <w:sz w:val="23"/>
                <w:szCs w:val="23"/>
              </w:rPr>
              <w:t>he assistance provided under the Temporary Assistance Program must be used for the benefit of the child or children.</w:t>
            </w:r>
          </w:p>
          <w:p w:rsidR="0001267C" w:rsidRPr="00776651" w:rsidRDefault="0001267C" w:rsidP="00174893">
            <w:pPr>
              <w:autoSpaceDE/>
              <w:autoSpaceDN/>
              <w:rPr>
                <w:rFonts w:ascii="Arial Narrow" w:hAnsi="Arial Narrow" w:cs="Arial"/>
                <w:sz w:val="23"/>
                <w:szCs w:val="23"/>
              </w:rPr>
            </w:pPr>
          </w:p>
          <w:p w:rsidR="00174893" w:rsidRDefault="00174893" w:rsidP="00174893">
            <w:pPr>
              <w:pStyle w:val="ListParagraph"/>
              <w:numPr>
                <w:ilvl w:val="0"/>
                <w:numId w:val="4"/>
              </w:numPr>
              <w:spacing w:line="240" w:lineRule="auto"/>
              <w:rPr>
                <w:rFonts w:ascii="Arial Narrow" w:hAnsi="Arial Narrow" w:cs="Arial"/>
                <w:sz w:val="23"/>
                <w:szCs w:val="23"/>
              </w:rPr>
            </w:pPr>
            <w:r w:rsidRPr="00951580">
              <w:rPr>
                <w:rFonts w:ascii="Arial Narrow" w:hAnsi="Arial Narrow" w:cs="Arial"/>
                <w:sz w:val="23"/>
                <w:szCs w:val="23"/>
              </w:rPr>
              <w:t xml:space="preserve">Senate Bill </w:t>
            </w:r>
            <w:r>
              <w:rPr>
                <w:rFonts w:ascii="Arial Narrow" w:hAnsi="Arial Narrow" w:cs="Arial"/>
                <w:sz w:val="23"/>
                <w:szCs w:val="23"/>
              </w:rPr>
              <w:t xml:space="preserve">No. </w:t>
            </w:r>
            <w:r w:rsidRPr="00951580">
              <w:rPr>
                <w:rFonts w:ascii="Arial Narrow" w:hAnsi="Arial Narrow" w:cs="Arial"/>
                <w:sz w:val="23"/>
                <w:szCs w:val="23"/>
              </w:rPr>
              <w:t>251</w:t>
            </w:r>
            <w:r>
              <w:rPr>
                <w:rFonts w:ascii="Arial Narrow" w:hAnsi="Arial Narrow" w:cs="Arial"/>
                <w:sz w:val="23"/>
                <w:szCs w:val="23"/>
              </w:rPr>
              <w:t>; 208.024</w:t>
            </w:r>
            <w:r w:rsidRPr="00951580">
              <w:rPr>
                <w:rFonts w:ascii="Arial Narrow" w:hAnsi="Arial Narrow" w:cs="Arial"/>
                <w:sz w:val="23"/>
                <w:szCs w:val="23"/>
              </w:rPr>
              <w:t xml:space="preserve"> (2013) prohibits TA EBT transactions in:</w:t>
            </w:r>
          </w:p>
          <w:p w:rsidR="0001267C" w:rsidRPr="0001267C" w:rsidRDefault="0001267C" w:rsidP="0001267C">
            <w:pPr>
              <w:ind w:left="360"/>
              <w:rPr>
                <w:rFonts w:ascii="Arial Narrow" w:hAnsi="Arial Narrow" w:cs="Arial"/>
                <w:sz w:val="23"/>
                <w:szCs w:val="23"/>
              </w:rPr>
            </w:pPr>
          </w:p>
          <w:p w:rsidR="00174893" w:rsidRDefault="00174893" w:rsidP="00174893">
            <w:pPr>
              <w:pStyle w:val="ListParagraph"/>
              <w:numPr>
                <w:ilvl w:val="1"/>
                <w:numId w:val="4"/>
              </w:numPr>
              <w:spacing w:line="240" w:lineRule="auto"/>
              <w:rPr>
                <w:rFonts w:ascii="Arial Narrow" w:hAnsi="Arial Narrow" w:cs="Arial"/>
                <w:sz w:val="23"/>
                <w:szCs w:val="23"/>
              </w:rPr>
            </w:pPr>
            <w:r w:rsidRPr="00951580">
              <w:rPr>
                <w:rFonts w:ascii="Arial Narrow" w:hAnsi="Arial Narrow" w:cs="Arial"/>
                <w:sz w:val="23"/>
                <w:szCs w:val="23"/>
              </w:rPr>
              <w:t xml:space="preserve"> liquor store</w:t>
            </w:r>
            <w:r w:rsidR="00BB3568">
              <w:rPr>
                <w:rFonts w:ascii="Arial Narrow" w:hAnsi="Arial Narrow" w:cs="Arial"/>
                <w:sz w:val="23"/>
                <w:szCs w:val="23"/>
              </w:rPr>
              <w:t>s</w:t>
            </w:r>
            <w:r w:rsidRPr="00951580">
              <w:rPr>
                <w:rFonts w:ascii="Arial Narrow" w:hAnsi="Arial Narrow" w:cs="Arial"/>
                <w:sz w:val="23"/>
                <w:szCs w:val="23"/>
              </w:rPr>
              <w:t xml:space="preserve">, </w:t>
            </w:r>
          </w:p>
          <w:p w:rsidR="00174893" w:rsidRDefault="00174893" w:rsidP="00174893">
            <w:pPr>
              <w:pStyle w:val="ListParagraph"/>
              <w:numPr>
                <w:ilvl w:val="1"/>
                <w:numId w:val="4"/>
              </w:numPr>
              <w:spacing w:line="240" w:lineRule="auto"/>
              <w:rPr>
                <w:rFonts w:ascii="Arial Narrow" w:hAnsi="Arial Narrow" w:cs="Arial"/>
                <w:sz w:val="23"/>
                <w:szCs w:val="23"/>
              </w:rPr>
            </w:pPr>
            <w:r w:rsidRPr="00951580">
              <w:rPr>
                <w:rFonts w:ascii="Arial Narrow" w:hAnsi="Arial Narrow" w:cs="Arial"/>
                <w:sz w:val="23"/>
                <w:szCs w:val="23"/>
              </w:rPr>
              <w:t>casino</w:t>
            </w:r>
            <w:r w:rsidR="00BB3568">
              <w:rPr>
                <w:rFonts w:ascii="Arial Narrow" w:hAnsi="Arial Narrow" w:cs="Arial"/>
                <w:sz w:val="23"/>
                <w:szCs w:val="23"/>
              </w:rPr>
              <w:t>s</w:t>
            </w:r>
            <w:r w:rsidRPr="00951580">
              <w:rPr>
                <w:rFonts w:ascii="Arial Narrow" w:hAnsi="Arial Narrow" w:cs="Arial"/>
                <w:sz w:val="23"/>
                <w:szCs w:val="23"/>
              </w:rPr>
              <w:t>, gambling casino</w:t>
            </w:r>
            <w:r w:rsidR="00BB3568">
              <w:rPr>
                <w:rFonts w:ascii="Arial Narrow" w:hAnsi="Arial Narrow" w:cs="Arial"/>
                <w:sz w:val="23"/>
                <w:szCs w:val="23"/>
              </w:rPr>
              <w:t>s</w:t>
            </w:r>
            <w:r w:rsidRPr="00951580">
              <w:rPr>
                <w:rFonts w:ascii="Arial Narrow" w:hAnsi="Arial Narrow" w:cs="Arial"/>
                <w:sz w:val="23"/>
                <w:szCs w:val="23"/>
              </w:rPr>
              <w:t>, or gaming establishment</w:t>
            </w:r>
            <w:r w:rsidR="00BB3568">
              <w:rPr>
                <w:rFonts w:ascii="Arial Narrow" w:hAnsi="Arial Narrow" w:cs="Arial"/>
                <w:sz w:val="23"/>
                <w:szCs w:val="23"/>
              </w:rPr>
              <w:t>s</w:t>
            </w:r>
            <w:r w:rsidRPr="00951580">
              <w:rPr>
                <w:rFonts w:ascii="Arial Narrow" w:hAnsi="Arial Narrow" w:cs="Arial"/>
                <w:sz w:val="23"/>
                <w:szCs w:val="23"/>
              </w:rPr>
              <w:t>,</w:t>
            </w:r>
          </w:p>
          <w:p w:rsidR="00174893" w:rsidRDefault="00174893" w:rsidP="00174893">
            <w:pPr>
              <w:pStyle w:val="ListParagraph"/>
              <w:numPr>
                <w:ilvl w:val="1"/>
                <w:numId w:val="4"/>
              </w:numPr>
              <w:spacing w:line="240" w:lineRule="auto"/>
              <w:rPr>
                <w:rFonts w:ascii="Arial Narrow" w:hAnsi="Arial Narrow" w:cs="Arial"/>
                <w:sz w:val="23"/>
                <w:szCs w:val="23"/>
              </w:rPr>
            </w:pPr>
            <w:r w:rsidRPr="00951580">
              <w:rPr>
                <w:rFonts w:ascii="Arial Narrow" w:hAnsi="Arial Narrow" w:cs="Arial"/>
                <w:sz w:val="23"/>
                <w:szCs w:val="23"/>
              </w:rPr>
              <w:t>retail establishment</w:t>
            </w:r>
            <w:r w:rsidR="00BB3568">
              <w:rPr>
                <w:rFonts w:ascii="Arial Narrow" w:hAnsi="Arial Narrow" w:cs="Arial"/>
                <w:sz w:val="23"/>
                <w:szCs w:val="23"/>
              </w:rPr>
              <w:t>s</w:t>
            </w:r>
            <w:r w:rsidRPr="00951580">
              <w:rPr>
                <w:rFonts w:ascii="Arial Narrow" w:hAnsi="Arial Narrow" w:cs="Arial"/>
                <w:sz w:val="23"/>
                <w:szCs w:val="23"/>
              </w:rPr>
              <w:t xml:space="preserve"> which provides adult-oriented entertainment in which performers disrobe or perform in an unclothed state for entertainment, an</w:t>
            </w:r>
            <w:r>
              <w:rPr>
                <w:rFonts w:ascii="Arial Narrow" w:hAnsi="Arial Narrow" w:cs="Arial"/>
                <w:sz w:val="23"/>
                <w:szCs w:val="23"/>
              </w:rPr>
              <w:t xml:space="preserve">d </w:t>
            </w:r>
            <w:r w:rsidRPr="00951580">
              <w:rPr>
                <w:rFonts w:ascii="Arial Narrow" w:hAnsi="Arial Narrow" w:cs="Arial"/>
                <w:sz w:val="23"/>
                <w:szCs w:val="23"/>
              </w:rPr>
              <w:t xml:space="preserve"> </w:t>
            </w:r>
          </w:p>
          <w:p w:rsidR="00A4419E" w:rsidRDefault="00174893" w:rsidP="00174893">
            <w:pPr>
              <w:pStyle w:val="ListParagraph"/>
              <w:numPr>
                <w:ilvl w:val="1"/>
                <w:numId w:val="4"/>
              </w:numPr>
              <w:spacing w:line="240" w:lineRule="auto"/>
              <w:rPr>
                <w:rFonts w:ascii="Arial Narrow" w:hAnsi="Arial Narrow" w:cs="Arial"/>
                <w:sz w:val="23"/>
                <w:szCs w:val="23"/>
              </w:rPr>
            </w:pPr>
            <w:r w:rsidRPr="00951580">
              <w:rPr>
                <w:rFonts w:ascii="Arial Narrow" w:hAnsi="Arial Narrow" w:cs="Arial"/>
                <w:sz w:val="23"/>
                <w:szCs w:val="23"/>
              </w:rPr>
              <w:t>any places or for any item</w:t>
            </w:r>
            <w:r w:rsidR="00BB3568">
              <w:rPr>
                <w:rFonts w:ascii="Arial Narrow" w:hAnsi="Arial Narrow" w:cs="Arial"/>
                <w:sz w:val="23"/>
                <w:szCs w:val="23"/>
              </w:rPr>
              <w:t>s that are</w:t>
            </w:r>
            <w:r w:rsidRPr="00951580">
              <w:rPr>
                <w:rFonts w:ascii="Arial Narrow" w:hAnsi="Arial Narrow" w:cs="Arial"/>
                <w:sz w:val="23"/>
                <w:szCs w:val="23"/>
              </w:rPr>
              <w:t xml:space="preserve"> primarily marketed for or used by ad</w:t>
            </w:r>
            <w:r w:rsidR="00BB3568">
              <w:rPr>
                <w:rFonts w:ascii="Arial Narrow" w:hAnsi="Arial Narrow" w:cs="Arial"/>
                <w:sz w:val="23"/>
                <w:szCs w:val="23"/>
              </w:rPr>
              <w:t>ults eighteen or older and/or are</w:t>
            </w:r>
            <w:r w:rsidRPr="00951580">
              <w:rPr>
                <w:rFonts w:ascii="Arial Narrow" w:hAnsi="Arial Narrow" w:cs="Arial"/>
                <w:sz w:val="23"/>
                <w:szCs w:val="23"/>
              </w:rPr>
              <w:t xml:space="preserve"> not in the best interest of the child or household.</w:t>
            </w:r>
          </w:p>
          <w:p w:rsidR="0001267C" w:rsidRPr="0001267C" w:rsidRDefault="0001267C" w:rsidP="0001267C">
            <w:pPr>
              <w:ind w:left="1080"/>
              <w:rPr>
                <w:rFonts w:ascii="Arial Narrow" w:hAnsi="Arial Narrow" w:cs="Arial"/>
                <w:sz w:val="23"/>
                <w:szCs w:val="23"/>
              </w:rPr>
            </w:pPr>
          </w:p>
          <w:p w:rsidR="00A4419E" w:rsidRDefault="00A4419E" w:rsidP="00A4419E">
            <w:pPr>
              <w:jc w:val="center"/>
              <w:rPr>
                <w:rFonts w:ascii="Arial" w:hAnsi="Arial" w:cs="Arial"/>
                <w:sz w:val="24"/>
                <w:szCs w:val="24"/>
              </w:rPr>
            </w:pPr>
            <w:r w:rsidRPr="00E32EB5">
              <w:rPr>
                <w:rFonts w:ascii="Arial" w:hAnsi="Arial" w:cs="Arial"/>
                <w:b/>
                <w:sz w:val="24"/>
                <w:szCs w:val="24"/>
              </w:rPr>
              <w:t>Your Temporary Assistance EBT transactions will be monitored</w:t>
            </w:r>
            <w:r w:rsidRPr="00E32EB5">
              <w:rPr>
                <w:rFonts w:ascii="Arial" w:hAnsi="Arial" w:cs="Arial"/>
                <w:sz w:val="24"/>
                <w:szCs w:val="24"/>
              </w:rPr>
              <w:t>.</w:t>
            </w:r>
          </w:p>
          <w:p w:rsidR="00E858AE" w:rsidRDefault="00E858AE" w:rsidP="00A4419E">
            <w:pPr>
              <w:jc w:val="center"/>
              <w:rPr>
                <w:rFonts w:ascii="Arial" w:hAnsi="Arial" w:cs="Arial"/>
                <w:sz w:val="24"/>
                <w:szCs w:val="24"/>
              </w:rPr>
            </w:pPr>
          </w:p>
          <w:p w:rsidR="00174893" w:rsidRDefault="00A4419E" w:rsidP="00174893">
            <w:pPr>
              <w:rPr>
                <w:rFonts w:ascii="Arial" w:hAnsi="Arial" w:cs="Arial"/>
                <w:b/>
                <w:sz w:val="23"/>
                <w:szCs w:val="23"/>
              </w:rPr>
            </w:pPr>
            <w:r w:rsidRPr="00096E4A">
              <w:rPr>
                <w:rFonts w:ascii="Arial" w:hAnsi="Arial" w:cs="Arial"/>
                <w:b/>
                <w:sz w:val="23"/>
                <w:szCs w:val="23"/>
              </w:rPr>
              <w:t>Misuse of Temporary Assistance benefits may result in another person being assigned as payee for your benefits,</w:t>
            </w:r>
            <w:r w:rsidR="00C10DBC" w:rsidRPr="00096E4A">
              <w:rPr>
                <w:rFonts w:ascii="Arial" w:hAnsi="Arial" w:cs="Arial"/>
                <w:b/>
                <w:sz w:val="23"/>
                <w:szCs w:val="23"/>
              </w:rPr>
              <w:t xml:space="preserve"> and/</w:t>
            </w:r>
            <w:r w:rsidRPr="00096E4A">
              <w:rPr>
                <w:rFonts w:ascii="Arial" w:hAnsi="Arial" w:cs="Arial"/>
                <w:b/>
                <w:sz w:val="23"/>
                <w:szCs w:val="23"/>
              </w:rPr>
              <w:t xml:space="preserve"> or in referral for investigation of possible fraud.</w:t>
            </w:r>
          </w:p>
          <w:p w:rsidR="004B2D57" w:rsidRPr="00174893" w:rsidRDefault="004B2D57" w:rsidP="00174893">
            <w:pPr>
              <w:rPr>
                <w:rFonts w:ascii="Arial" w:hAnsi="Arial" w:cs="Arial"/>
                <w:b/>
                <w:sz w:val="23"/>
                <w:szCs w:val="23"/>
              </w:rPr>
            </w:pPr>
          </w:p>
        </w:tc>
        <w:tc>
          <w:tcPr>
            <w:tcW w:w="545" w:type="dxa"/>
            <w:tcBorders>
              <w:left w:val="nil"/>
              <w:right w:val="single" w:sz="4" w:space="0" w:color="auto"/>
            </w:tcBorders>
          </w:tcPr>
          <w:p w:rsidR="004B2D57" w:rsidRDefault="004B2D57"/>
        </w:tc>
      </w:tr>
    </w:tbl>
    <w:tbl>
      <w:tblPr>
        <w:tblStyle w:val="TableGrid"/>
        <w:tblW w:w="10980" w:type="dxa"/>
        <w:tblInd w:w="18" w:type="dxa"/>
        <w:tblLayout w:type="fixed"/>
        <w:tblLook w:val="04A0" w:firstRow="1" w:lastRow="0" w:firstColumn="1" w:lastColumn="0" w:noHBand="0" w:noVBand="1"/>
      </w:tblPr>
      <w:tblGrid>
        <w:gridCol w:w="7290"/>
        <w:gridCol w:w="3690"/>
      </w:tblGrid>
      <w:tr w:rsidR="00174893" w:rsidRPr="00AC340C" w:rsidTr="0001267C">
        <w:trPr>
          <w:trHeight w:val="4859"/>
        </w:trPr>
        <w:tc>
          <w:tcPr>
            <w:tcW w:w="10980" w:type="dxa"/>
            <w:gridSpan w:val="2"/>
          </w:tcPr>
          <w:p w:rsidR="00174893" w:rsidRDefault="00174893" w:rsidP="0052459B">
            <w:pPr>
              <w:rPr>
                <w:rFonts w:ascii="Arial Narrow" w:hAnsi="Arial Narrow" w:cs="Arial"/>
                <w:sz w:val="22"/>
                <w:szCs w:val="22"/>
              </w:rPr>
            </w:pPr>
          </w:p>
          <w:p w:rsidR="00DB6F5B" w:rsidRDefault="00DB6F5B" w:rsidP="0001267C">
            <w:pPr>
              <w:jc w:val="center"/>
              <w:rPr>
                <w:rFonts w:ascii="Arial Narrow" w:hAnsi="Arial Narrow" w:cs="Arial"/>
                <w:b/>
                <w:sz w:val="28"/>
                <w:szCs w:val="28"/>
              </w:rPr>
            </w:pPr>
            <w:r w:rsidRPr="00DB6F5B">
              <w:rPr>
                <w:rFonts w:ascii="Arial Narrow" w:hAnsi="Arial Narrow" w:cs="Arial"/>
                <w:b/>
                <w:sz w:val="28"/>
                <w:szCs w:val="28"/>
              </w:rPr>
              <w:t>PUBLIC ASSISTANCE FRAUD IS AGAINST STATE AND FEDERAL LAWS</w:t>
            </w:r>
          </w:p>
          <w:p w:rsidR="0001267C" w:rsidRPr="00DB6F5B" w:rsidRDefault="0001267C" w:rsidP="0001267C">
            <w:pPr>
              <w:jc w:val="center"/>
              <w:rPr>
                <w:rFonts w:ascii="Arial Narrow" w:hAnsi="Arial Narrow" w:cs="Arial"/>
                <w:b/>
                <w:sz w:val="28"/>
                <w:szCs w:val="28"/>
              </w:rPr>
            </w:pPr>
          </w:p>
          <w:p w:rsidR="00174893" w:rsidRDefault="00174893" w:rsidP="0001267C">
            <w:pPr>
              <w:autoSpaceDE/>
              <w:autoSpaceDN/>
              <w:ind w:left="522"/>
              <w:rPr>
                <w:rFonts w:ascii="Arial Narrow" w:hAnsi="Arial Narrow" w:cs="Arial"/>
                <w:sz w:val="22"/>
                <w:szCs w:val="22"/>
              </w:rPr>
            </w:pPr>
            <w:r>
              <w:rPr>
                <w:rFonts w:ascii="Arial Narrow" w:hAnsi="Arial Narrow" w:cs="Arial"/>
                <w:sz w:val="22"/>
                <w:szCs w:val="22"/>
              </w:rPr>
              <w:t xml:space="preserve">SB 251 revised </w:t>
            </w:r>
            <w:proofErr w:type="spellStart"/>
            <w:r>
              <w:rPr>
                <w:rFonts w:ascii="Arial Narrow" w:hAnsi="Arial Narrow" w:cs="Arial"/>
                <w:sz w:val="22"/>
                <w:szCs w:val="22"/>
              </w:rPr>
              <w:t>RSMo</w:t>
            </w:r>
            <w:proofErr w:type="spellEnd"/>
            <w:r>
              <w:rPr>
                <w:rFonts w:ascii="Arial Narrow" w:hAnsi="Arial Narrow" w:cs="Arial"/>
                <w:sz w:val="22"/>
                <w:szCs w:val="22"/>
              </w:rPr>
              <w:t xml:space="preserve"> 578.375 to 578.389.  Effective August, 28, 2013, these provisions make unlawfully:</w:t>
            </w:r>
          </w:p>
          <w:p w:rsidR="0001267C" w:rsidRPr="0001267C" w:rsidRDefault="0001267C" w:rsidP="0001267C">
            <w:pPr>
              <w:ind w:left="1602"/>
              <w:rPr>
                <w:rFonts w:ascii="Arial Narrow" w:hAnsi="Arial Narrow" w:cs="Arial"/>
              </w:rPr>
            </w:pPr>
          </w:p>
          <w:p w:rsidR="00174893" w:rsidRDefault="00174893" w:rsidP="0001267C">
            <w:pPr>
              <w:pStyle w:val="ListParagraph"/>
              <w:numPr>
                <w:ilvl w:val="1"/>
                <w:numId w:val="4"/>
              </w:numPr>
              <w:spacing w:line="240" w:lineRule="auto"/>
              <w:ind w:firstLine="162"/>
              <w:rPr>
                <w:rFonts w:ascii="Arial Narrow" w:hAnsi="Arial Narrow" w:cs="Arial"/>
              </w:rPr>
            </w:pPr>
            <w:r>
              <w:rPr>
                <w:rFonts w:ascii="Arial Narrow" w:hAnsi="Arial Narrow" w:cs="Arial"/>
              </w:rPr>
              <w:t>Receiving/Using</w:t>
            </w:r>
          </w:p>
          <w:p w:rsidR="00174893" w:rsidRDefault="00174893" w:rsidP="0001267C">
            <w:pPr>
              <w:pStyle w:val="ListParagraph"/>
              <w:numPr>
                <w:ilvl w:val="1"/>
                <w:numId w:val="4"/>
              </w:numPr>
              <w:spacing w:line="240" w:lineRule="auto"/>
              <w:ind w:firstLine="162"/>
              <w:rPr>
                <w:rFonts w:ascii="Arial Narrow" w:hAnsi="Arial Narrow" w:cs="Arial"/>
              </w:rPr>
            </w:pPr>
            <w:r>
              <w:rPr>
                <w:rFonts w:ascii="Arial Narrow" w:hAnsi="Arial Narrow" w:cs="Arial"/>
              </w:rPr>
              <w:t>Converting or</w:t>
            </w:r>
          </w:p>
          <w:p w:rsidR="00174893" w:rsidRDefault="00174893" w:rsidP="0001267C">
            <w:pPr>
              <w:pStyle w:val="ListParagraph"/>
              <w:numPr>
                <w:ilvl w:val="1"/>
                <w:numId w:val="4"/>
              </w:numPr>
              <w:spacing w:after="0" w:line="240" w:lineRule="auto"/>
              <w:ind w:firstLine="162"/>
              <w:rPr>
                <w:rFonts w:ascii="Arial Narrow" w:hAnsi="Arial Narrow" w:cs="Arial"/>
              </w:rPr>
            </w:pPr>
            <w:r>
              <w:rPr>
                <w:rFonts w:ascii="Arial Narrow" w:hAnsi="Arial Narrow" w:cs="Arial"/>
              </w:rPr>
              <w:t>Transferring</w:t>
            </w:r>
          </w:p>
          <w:p w:rsidR="0001267C" w:rsidRPr="0001267C" w:rsidRDefault="0001267C" w:rsidP="0001267C">
            <w:pPr>
              <w:ind w:left="1602"/>
              <w:rPr>
                <w:rFonts w:ascii="Arial Narrow" w:hAnsi="Arial Narrow" w:cs="Arial"/>
              </w:rPr>
            </w:pPr>
          </w:p>
          <w:p w:rsidR="00174893" w:rsidRDefault="00AE6DB0" w:rsidP="0001267C">
            <w:pPr>
              <w:ind w:left="522"/>
              <w:rPr>
                <w:rFonts w:ascii="Arial Narrow" w:hAnsi="Arial Narrow" w:cs="Arial"/>
                <w:sz w:val="22"/>
                <w:szCs w:val="22"/>
              </w:rPr>
            </w:pPr>
            <w:proofErr w:type="gramStart"/>
            <w:r>
              <w:rPr>
                <w:rFonts w:ascii="Arial Narrow" w:hAnsi="Arial Narrow" w:cs="Arial"/>
                <w:sz w:val="22"/>
                <w:szCs w:val="22"/>
              </w:rPr>
              <w:t>public</w:t>
            </w:r>
            <w:proofErr w:type="gramEnd"/>
            <w:r>
              <w:rPr>
                <w:rFonts w:ascii="Arial Narrow" w:hAnsi="Arial Narrow" w:cs="Arial"/>
                <w:sz w:val="22"/>
                <w:szCs w:val="22"/>
              </w:rPr>
              <w:t xml:space="preserve"> assistance benefits </w:t>
            </w:r>
            <w:r w:rsidR="00174893">
              <w:rPr>
                <w:rFonts w:ascii="Arial Narrow" w:hAnsi="Arial Narrow" w:cs="Arial"/>
                <w:sz w:val="22"/>
                <w:szCs w:val="22"/>
              </w:rPr>
              <w:t xml:space="preserve">which includes </w:t>
            </w:r>
            <w:r w:rsidR="00174893" w:rsidRPr="0089480A">
              <w:rPr>
                <w:rFonts w:ascii="Arial Narrow" w:hAnsi="Arial Narrow" w:cs="Arial"/>
                <w:b/>
                <w:sz w:val="22"/>
                <w:szCs w:val="22"/>
              </w:rPr>
              <w:t>Temporary Assistance</w:t>
            </w:r>
            <w:r>
              <w:rPr>
                <w:rFonts w:ascii="Arial Narrow" w:hAnsi="Arial Narrow" w:cs="Arial"/>
                <w:sz w:val="22"/>
                <w:szCs w:val="22"/>
              </w:rPr>
              <w:t xml:space="preserve"> </w:t>
            </w:r>
            <w:r w:rsidR="00174893">
              <w:rPr>
                <w:rFonts w:ascii="Arial Narrow" w:hAnsi="Arial Narrow" w:cs="Arial"/>
                <w:sz w:val="22"/>
                <w:szCs w:val="22"/>
              </w:rPr>
              <w:t xml:space="preserve">, or </w:t>
            </w:r>
            <w:r w:rsidR="00174893" w:rsidRPr="0089480A">
              <w:rPr>
                <w:rFonts w:ascii="Arial Narrow" w:hAnsi="Arial Narrow" w:cs="Arial"/>
                <w:b/>
                <w:sz w:val="22"/>
                <w:szCs w:val="22"/>
              </w:rPr>
              <w:t>EBT cards</w:t>
            </w:r>
            <w:r w:rsidR="00174893">
              <w:rPr>
                <w:rFonts w:ascii="Arial Narrow" w:hAnsi="Arial Narrow" w:cs="Arial"/>
                <w:sz w:val="22"/>
                <w:szCs w:val="22"/>
              </w:rPr>
              <w:t xml:space="preserve"> with a value of $500 or more a class D felony for the first offense.  A second felony offense will result in a class C felony.</w:t>
            </w:r>
          </w:p>
          <w:p w:rsidR="00174893" w:rsidRDefault="00174893" w:rsidP="0001267C">
            <w:pPr>
              <w:ind w:left="522"/>
              <w:rPr>
                <w:rFonts w:ascii="Arial Narrow" w:hAnsi="Arial Narrow" w:cs="Arial"/>
                <w:sz w:val="22"/>
                <w:szCs w:val="22"/>
              </w:rPr>
            </w:pPr>
          </w:p>
          <w:p w:rsidR="00174893" w:rsidRDefault="00174893" w:rsidP="0001267C">
            <w:pPr>
              <w:ind w:left="522"/>
              <w:rPr>
                <w:rFonts w:ascii="Arial Narrow" w:hAnsi="Arial Narrow" w:cs="Arial"/>
                <w:sz w:val="22"/>
                <w:szCs w:val="22"/>
              </w:rPr>
            </w:pPr>
            <w:r>
              <w:rPr>
                <w:rFonts w:ascii="Arial Narrow" w:hAnsi="Arial Narrow" w:cs="Arial"/>
                <w:sz w:val="22"/>
                <w:szCs w:val="22"/>
              </w:rPr>
              <w:t>If the value is less than $500 it will be a class A misdemeanor for the first offense and a class D felony for the second offense.</w:t>
            </w:r>
          </w:p>
          <w:p w:rsidR="00174893" w:rsidRDefault="00174893" w:rsidP="0001267C">
            <w:pPr>
              <w:ind w:left="522"/>
              <w:rPr>
                <w:rFonts w:ascii="Arial Narrow" w:hAnsi="Arial Narrow" w:cs="Arial"/>
                <w:sz w:val="22"/>
                <w:szCs w:val="22"/>
              </w:rPr>
            </w:pPr>
          </w:p>
          <w:p w:rsidR="00174893" w:rsidRDefault="00174893" w:rsidP="0001267C">
            <w:pPr>
              <w:ind w:left="522"/>
              <w:rPr>
                <w:rFonts w:ascii="Arial Narrow" w:hAnsi="Arial Narrow" w:cs="Arial"/>
                <w:sz w:val="22"/>
                <w:szCs w:val="22"/>
              </w:rPr>
            </w:pPr>
            <w:r>
              <w:rPr>
                <w:rFonts w:ascii="Arial Narrow" w:hAnsi="Arial Narrow" w:cs="Arial"/>
                <w:sz w:val="22"/>
                <w:szCs w:val="22"/>
              </w:rPr>
              <w:t>Those who are found guilty of felony unlawfully receiving, converting, or transferring public assistance benefits or EBT cards shall serve 120 days in the Department of Corrections unless such person pays full restitution within 30 days of the date of execution of the sentence.  If they are placed on probation for the offense they cannot be released from probation until full restitution has been paid.</w:t>
            </w:r>
          </w:p>
          <w:p w:rsidR="00DB6F5B" w:rsidRDefault="00DB6F5B" w:rsidP="0001267C">
            <w:pPr>
              <w:ind w:left="522"/>
              <w:rPr>
                <w:rFonts w:ascii="Arial Narrow" w:hAnsi="Arial Narrow" w:cs="Arial"/>
                <w:sz w:val="22"/>
                <w:szCs w:val="22"/>
              </w:rPr>
            </w:pPr>
          </w:p>
          <w:p w:rsidR="00174893" w:rsidRPr="0001267C" w:rsidRDefault="00DB6F5B" w:rsidP="0052459B">
            <w:pPr>
              <w:rPr>
                <w:rFonts w:ascii="Arial Narrow" w:hAnsi="Arial Narrow" w:cs="Arial"/>
                <w:i/>
                <w:sz w:val="22"/>
                <w:szCs w:val="22"/>
              </w:rPr>
            </w:pPr>
            <w:r w:rsidRPr="0001267C">
              <w:rPr>
                <w:rFonts w:ascii="Arial Narrow" w:hAnsi="Arial Narrow"/>
                <w:b/>
                <w:i/>
                <w:sz w:val="18"/>
                <w:szCs w:val="18"/>
              </w:rPr>
              <w:t>This is to certify that I understand the statements on this form.</w:t>
            </w:r>
          </w:p>
        </w:tc>
      </w:tr>
      <w:tr w:rsidR="0052459B" w:rsidRPr="00AC340C" w:rsidTr="002B39EE">
        <w:trPr>
          <w:trHeight w:val="647"/>
        </w:trPr>
        <w:tc>
          <w:tcPr>
            <w:tcW w:w="7290" w:type="dxa"/>
          </w:tcPr>
          <w:p w:rsidR="0052459B" w:rsidRPr="003969B2" w:rsidRDefault="0052459B" w:rsidP="00BB3568">
            <w:pPr>
              <w:tabs>
                <w:tab w:val="left" w:pos="105"/>
              </w:tabs>
              <w:rPr>
                <w:rFonts w:ascii="Arial" w:hAnsi="Arial" w:cs="Arial"/>
                <w:sz w:val="17"/>
                <w:szCs w:val="17"/>
              </w:rPr>
            </w:pPr>
            <w:r w:rsidRPr="003969B2">
              <w:rPr>
                <w:rFonts w:ascii="Arial" w:hAnsi="Arial" w:cs="Arial"/>
                <w:sz w:val="17"/>
                <w:szCs w:val="17"/>
              </w:rPr>
              <w:t xml:space="preserve"> </w:t>
            </w:r>
            <w:r w:rsidR="00BB3568">
              <w:rPr>
                <w:rFonts w:ascii="Arial" w:hAnsi="Arial" w:cs="Arial"/>
                <w:sz w:val="17"/>
                <w:szCs w:val="17"/>
              </w:rPr>
              <w:t>APPLICANT/PARTICIPANT SIGNATURE:</w:t>
            </w:r>
          </w:p>
        </w:tc>
        <w:tc>
          <w:tcPr>
            <w:tcW w:w="3690" w:type="dxa"/>
          </w:tcPr>
          <w:p w:rsidR="0052459B" w:rsidRPr="003969B2" w:rsidRDefault="00BB3568" w:rsidP="0052459B">
            <w:pPr>
              <w:rPr>
                <w:rFonts w:ascii="Arial" w:hAnsi="Arial" w:cs="Arial"/>
                <w:sz w:val="17"/>
                <w:szCs w:val="17"/>
              </w:rPr>
            </w:pPr>
            <w:r>
              <w:rPr>
                <w:rFonts w:ascii="Arial" w:hAnsi="Arial" w:cs="Arial"/>
                <w:sz w:val="17"/>
                <w:szCs w:val="17"/>
              </w:rPr>
              <w:t>DATE</w:t>
            </w:r>
            <w:r w:rsidR="0052459B" w:rsidRPr="003969B2">
              <w:rPr>
                <w:rFonts w:ascii="Arial" w:hAnsi="Arial" w:cs="Arial"/>
                <w:sz w:val="17"/>
                <w:szCs w:val="17"/>
              </w:rPr>
              <w:t>:</w:t>
            </w:r>
          </w:p>
        </w:tc>
      </w:tr>
    </w:tbl>
    <w:tbl>
      <w:tblPr>
        <w:tblW w:w="10611" w:type="dxa"/>
        <w:tblLayout w:type="fixed"/>
        <w:tblLook w:val="0000" w:firstRow="0" w:lastRow="0" w:firstColumn="0" w:lastColumn="0" w:noHBand="0" w:noVBand="0"/>
      </w:tblPr>
      <w:tblGrid>
        <w:gridCol w:w="5224"/>
        <w:gridCol w:w="5387"/>
      </w:tblGrid>
      <w:tr w:rsidR="003969B2" w:rsidRPr="00AC4E41" w:rsidTr="0001267C">
        <w:trPr>
          <w:trHeight w:hRule="exact" w:val="244"/>
        </w:trPr>
        <w:tc>
          <w:tcPr>
            <w:tcW w:w="5224" w:type="dxa"/>
            <w:vAlign w:val="bottom"/>
          </w:tcPr>
          <w:p w:rsidR="003969B2" w:rsidRPr="00AC4E41" w:rsidRDefault="003969B2" w:rsidP="00A154D1">
            <w:pPr>
              <w:spacing w:before="60"/>
              <w:rPr>
                <w:rFonts w:ascii="Arial" w:hAnsi="Arial" w:cs="Arial"/>
                <w:sz w:val="16"/>
                <w:szCs w:val="16"/>
              </w:rPr>
            </w:pPr>
          </w:p>
        </w:tc>
        <w:tc>
          <w:tcPr>
            <w:tcW w:w="5387" w:type="dxa"/>
            <w:vAlign w:val="bottom"/>
          </w:tcPr>
          <w:p w:rsidR="003969B2" w:rsidRPr="00AC4E41" w:rsidRDefault="003969B2" w:rsidP="0001267C">
            <w:pPr>
              <w:spacing w:before="40"/>
              <w:ind w:left="-72"/>
              <w:jc w:val="center"/>
              <w:rPr>
                <w:rFonts w:ascii="Arial" w:hAnsi="Arial" w:cs="Arial"/>
                <w:sz w:val="16"/>
                <w:szCs w:val="16"/>
              </w:rPr>
            </w:pPr>
            <w:r>
              <w:rPr>
                <w:rFonts w:ascii="Arial" w:hAnsi="Arial" w:cs="Arial"/>
                <w:sz w:val="16"/>
                <w:szCs w:val="16"/>
              </w:rPr>
              <w:t xml:space="preserve">PERMANENT  </w:t>
            </w:r>
            <w:r w:rsidR="0001267C">
              <w:rPr>
                <w:rFonts w:ascii="Arial" w:hAnsi="Arial" w:cs="Arial"/>
                <w:sz w:val="16"/>
                <w:szCs w:val="16"/>
              </w:rPr>
              <w:t xml:space="preserve">                                 </w:t>
            </w:r>
            <w:r>
              <w:rPr>
                <w:rFonts w:ascii="Arial" w:hAnsi="Arial" w:cs="Arial"/>
                <w:sz w:val="16"/>
                <w:szCs w:val="16"/>
              </w:rPr>
              <w:t xml:space="preserve">                            IM-3 EBT  (</w:t>
            </w:r>
            <w:r w:rsidR="00692588">
              <w:rPr>
                <w:rFonts w:ascii="Arial" w:hAnsi="Arial" w:cs="Arial"/>
                <w:sz w:val="16"/>
                <w:szCs w:val="16"/>
              </w:rPr>
              <w:t>10/16</w:t>
            </w:r>
            <w:r>
              <w:rPr>
                <w:rFonts w:ascii="Arial" w:hAnsi="Arial" w:cs="Arial"/>
                <w:sz w:val="16"/>
                <w:szCs w:val="16"/>
              </w:rPr>
              <w:t>)</w:t>
            </w:r>
          </w:p>
        </w:tc>
      </w:tr>
    </w:tbl>
    <w:p w:rsidR="003969B2" w:rsidRDefault="003969B2" w:rsidP="00296F30">
      <w:pPr>
        <w:rPr>
          <w:rFonts w:ascii="Arial" w:hAnsi="Arial" w:cs="Arial"/>
        </w:rPr>
      </w:pPr>
    </w:p>
    <w:sectPr w:rsidR="003969B2" w:rsidSect="00A4419E">
      <w:type w:val="continuous"/>
      <w:pgSz w:w="12240" w:h="15840" w:code="1"/>
      <w:pgMar w:top="864" w:right="720" w:bottom="720" w:left="720" w:header="720" w:footer="720" w:gutter="0"/>
      <w:cols w:space="720" w:equalWidth="0">
        <w:col w:w="10800" w:space="720"/>
      </w:cols>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565" w:rsidRDefault="00D12565" w:rsidP="006B13D9">
      <w:r>
        <w:separator/>
      </w:r>
    </w:p>
  </w:endnote>
  <w:endnote w:type="continuationSeparator" w:id="0">
    <w:p w:rsidR="00D12565" w:rsidRDefault="00D12565" w:rsidP="006B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anklin Gothic Heavy">
    <w:altName w:val="Franklin Gothic Heavy"/>
    <w:panose1 w:val="020B0903020102020204"/>
    <w:charset w:val="00"/>
    <w:family w:val="swiss"/>
    <w:pitch w:val="variable"/>
    <w:sig w:usb0="00000287" w:usb1="00000000" w:usb2="00000000" w:usb3="00000000" w:csb0="0000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565" w:rsidRDefault="00D12565" w:rsidP="006B13D9">
      <w:r>
        <w:separator/>
      </w:r>
    </w:p>
  </w:footnote>
  <w:footnote w:type="continuationSeparator" w:id="0">
    <w:p w:rsidR="00D12565" w:rsidRDefault="00D12565" w:rsidP="006B13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715B4"/>
    <w:multiLevelType w:val="hybridMultilevel"/>
    <w:tmpl w:val="8390B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A041BCF"/>
    <w:multiLevelType w:val="hybridMultilevel"/>
    <w:tmpl w:val="70F84706"/>
    <w:lvl w:ilvl="0" w:tplc="04090001">
      <w:start w:val="1"/>
      <w:numFmt w:val="bullet"/>
      <w:lvlText w:val=""/>
      <w:lvlJc w:val="left"/>
      <w:pPr>
        <w:ind w:left="720" w:hanging="360"/>
      </w:pPr>
      <w:rPr>
        <w:rFonts w:ascii="Symbol" w:hAnsi="Symbol" w:hint="default"/>
      </w:rPr>
    </w:lvl>
    <w:lvl w:ilvl="1" w:tplc="904EA662">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BE1A2C"/>
    <w:multiLevelType w:val="hybridMultilevel"/>
    <w:tmpl w:val="61AC72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7063591E"/>
    <w:multiLevelType w:val="hybridMultilevel"/>
    <w:tmpl w:val="A02E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20"/>
  <w:displayHorizontalDrawingGridEvery w:val="2"/>
  <w:displayVerticalDrawingGridEvery w:val="0"/>
  <w:characterSpacingControl w:val="doNotCompress"/>
  <w:hdrShapeDefaults>
    <o:shapedefaults v:ext="edit" spidmax="2048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07A"/>
    <w:rsid w:val="0001267C"/>
    <w:rsid w:val="000129EE"/>
    <w:rsid w:val="00073B2E"/>
    <w:rsid w:val="0009111E"/>
    <w:rsid w:val="000967A2"/>
    <w:rsid w:val="00096E4A"/>
    <w:rsid w:val="000E5279"/>
    <w:rsid w:val="001025DA"/>
    <w:rsid w:val="001133C3"/>
    <w:rsid w:val="001442A8"/>
    <w:rsid w:val="00145275"/>
    <w:rsid w:val="00152A4E"/>
    <w:rsid w:val="00164433"/>
    <w:rsid w:val="00174893"/>
    <w:rsid w:val="001B207A"/>
    <w:rsid w:val="001C1CE6"/>
    <w:rsid w:val="001E225C"/>
    <w:rsid w:val="00203118"/>
    <w:rsid w:val="00212EDE"/>
    <w:rsid w:val="00231AE6"/>
    <w:rsid w:val="00250657"/>
    <w:rsid w:val="00260A67"/>
    <w:rsid w:val="00267514"/>
    <w:rsid w:val="00282B8B"/>
    <w:rsid w:val="00284013"/>
    <w:rsid w:val="00296F30"/>
    <w:rsid w:val="002B39EE"/>
    <w:rsid w:val="002B762C"/>
    <w:rsid w:val="002F25E1"/>
    <w:rsid w:val="003526CE"/>
    <w:rsid w:val="0035735F"/>
    <w:rsid w:val="00376628"/>
    <w:rsid w:val="003969B2"/>
    <w:rsid w:val="003A01F6"/>
    <w:rsid w:val="003B1E25"/>
    <w:rsid w:val="003F3C6F"/>
    <w:rsid w:val="0046682D"/>
    <w:rsid w:val="004971AF"/>
    <w:rsid w:val="004B2D57"/>
    <w:rsid w:val="004F78E2"/>
    <w:rsid w:val="0050786B"/>
    <w:rsid w:val="0052459B"/>
    <w:rsid w:val="005373BA"/>
    <w:rsid w:val="00562457"/>
    <w:rsid w:val="00570DCA"/>
    <w:rsid w:val="005727AD"/>
    <w:rsid w:val="005742F7"/>
    <w:rsid w:val="005832FE"/>
    <w:rsid w:val="005D5C35"/>
    <w:rsid w:val="006007ED"/>
    <w:rsid w:val="00634414"/>
    <w:rsid w:val="00637BBC"/>
    <w:rsid w:val="00692588"/>
    <w:rsid w:val="006B13D9"/>
    <w:rsid w:val="006B2067"/>
    <w:rsid w:val="006B7A5A"/>
    <w:rsid w:val="006C5F9F"/>
    <w:rsid w:val="006E7894"/>
    <w:rsid w:val="00701855"/>
    <w:rsid w:val="00701CE2"/>
    <w:rsid w:val="00735881"/>
    <w:rsid w:val="0076598A"/>
    <w:rsid w:val="00766B05"/>
    <w:rsid w:val="0079296B"/>
    <w:rsid w:val="007A101C"/>
    <w:rsid w:val="007B02A8"/>
    <w:rsid w:val="007B351A"/>
    <w:rsid w:val="007D0EC1"/>
    <w:rsid w:val="007E7DDC"/>
    <w:rsid w:val="0089480A"/>
    <w:rsid w:val="008E2798"/>
    <w:rsid w:val="00917225"/>
    <w:rsid w:val="00926872"/>
    <w:rsid w:val="009738BE"/>
    <w:rsid w:val="00974BF9"/>
    <w:rsid w:val="00986DAF"/>
    <w:rsid w:val="009A0AB7"/>
    <w:rsid w:val="009E7545"/>
    <w:rsid w:val="00A07CA2"/>
    <w:rsid w:val="00A161DB"/>
    <w:rsid w:val="00A4419E"/>
    <w:rsid w:val="00A56252"/>
    <w:rsid w:val="00A57BB3"/>
    <w:rsid w:val="00A9429F"/>
    <w:rsid w:val="00AC3DA8"/>
    <w:rsid w:val="00AC4928"/>
    <w:rsid w:val="00AC4E41"/>
    <w:rsid w:val="00AC6819"/>
    <w:rsid w:val="00AE6DB0"/>
    <w:rsid w:val="00AF6AAF"/>
    <w:rsid w:val="00B01CCC"/>
    <w:rsid w:val="00B31F41"/>
    <w:rsid w:val="00B35889"/>
    <w:rsid w:val="00B85D99"/>
    <w:rsid w:val="00B9770D"/>
    <w:rsid w:val="00BA365E"/>
    <w:rsid w:val="00BB3568"/>
    <w:rsid w:val="00BC03F2"/>
    <w:rsid w:val="00BD0213"/>
    <w:rsid w:val="00BE3546"/>
    <w:rsid w:val="00BE4B57"/>
    <w:rsid w:val="00C10DBC"/>
    <w:rsid w:val="00C15DB0"/>
    <w:rsid w:val="00C54A0D"/>
    <w:rsid w:val="00C80C09"/>
    <w:rsid w:val="00C82085"/>
    <w:rsid w:val="00C826AC"/>
    <w:rsid w:val="00C8312D"/>
    <w:rsid w:val="00C9648B"/>
    <w:rsid w:val="00CA7CB5"/>
    <w:rsid w:val="00CC3C9D"/>
    <w:rsid w:val="00CC6533"/>
    <w:rsid w:val="00CC70F0"/>
    <w:rsid w:val="00D12565"/>
    <w:rsid w:val="00D201F6"/>
    <w:rsid w:val="00D823DB"/>
    <w:rsid w:val="00D90B5B"/>
    <w:rsid w:val="00DB6F5B"/>
    <w:rsid w:val="00E32E47"/>
    <w:rsid w:val="00E32EB5"/>
    <w:rsid w:val="00E435EE"/>
    <w:rsid w:val="00E55A28"/>
    <w:rsid w:val="00E776A4"/>
    <w:rsid w:val="00E858AE"/>
    <w:rsid w:val="00E929DD"/>
    <w:rsid w:val="00EC7365"/>
    <w:rsid w:val="00ED765F"/>
    <w:rsid w:val="00EF671B"/>
    <w:rsid w:val="00EF6FE3"/>
    <w:rsid w:val="00F10924"/>
    <w:rsid w:val="00F12E8E"/>
    <w:rsid w:val="00F45617"/>
    <w:rsid w:val="00FA2B6E"/>
    <w:rsid w:val="00FA4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1CE2"/>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01CE2"/>
    <w:pPr>
      <w:framePr w:w="7920" w:h="1980" w:hRule="exact" w:hSpace="180" w:wrap="auto" w:hAnchor="page" w:xAlign="center" w:yAlign="bottom"/>
      <w:ind w:left="2880"/>
    </w:pPr>
    <w:rPr>
      <w:sz w:val="24"/>
    </w:rPr>
  </w:style>
  <w:style w:type="paragraph" w:styleId="EnvelopeReturn">
    <w:name w:val="envelope return"/>
    <w:basedOn w:val="Normal"/>
    <w:rsid w:val="00701CE2"/>
  </w:style>
  <w:style w:type="paragraph" w:styleId="BalloonText">
    <w:name w:val="Balloon Text"/>
    <w:basedOn w:val="Normal"/>
    <w:link w:val="BalloonTextChar"/>
    <w:rsid w:val="001442A8"/>
    <w:rPr>
      <w:rFonts w:ascii="Tahoma" w:hAnsi="Tahoma" w:cs="Tahoma"/>
      <w:sz w:val="16"/>
      <w:szCs w:val="16"/>
    </w:rPr>
  </w:style>
  <w:style w:type="character" w:customStyle="1" w:styleId="BalloonTextChar">
    <w:name w:val="Balloon Text Char"/>
    <w:basedOn w:val="DefaultParagraphFont"/>
    <w:link w:val="BalloonText"/>
    <w:rsid w:val="001442A8"/>
    <w:rPr>
      <w:rFonts w:ascii="Tahoma" w:hAnsi="Tahoma" w:cs="Tahoma"/>
      <w:sz w:val="16"/>
      <w:szCs w:val="16"/>
    </w:rPr>
  </w:style>
  <w:style w:type="paragraph" w:styleId="ListParagraph">
    <w:name w:val="List Paragraph"/>
    <w:basedOn w:val="Normal"/>
    <w:uiPriority w:val="34"/>
    <w:qFormat/>
    <w:rsid w:val="003B1E25"/>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styleId="Hyperlink">
    <w:name w:val="Hyperlink"/>
    <w:basedOn w:val="DefaultParagraphFont"/>
    <w:uiPriority w:val="99"/>
    <w:unhideWhenUsed/>
    <w:rsid w:val="003B1E25"/>
    <w:rPr>
      <w:color w:val="0000FF"/>
      <w:u w:val="single"/>
    </w:rPr>
  </w:style>
  <w:style w:type="paragraph" w:customStyle="1" w:styleId="Default">
    <w:name w:val="Default"/>
    <w:rsid w:val="004B2D57"/>
    <w:pPr>
      <w:autoSpaceDE w:val="0"/>
      <w:autoSpaceDN w:val="0"/>
      <w:adjustRightInd w:val="0"/>
    </w:pPr>
    <w:rPr>
      <w:rFonts w:ascii="Franklin Gothic Heavy" w:eastAsia="Calibri" w:hAnsi="Franklin Gothic Heavy" w:cs="Franklin Gothic Heavy"/>
      <w:color w:val="000000"/>
      <w:sz w:val="24"/>
      <w:szCs w:val="24"/>
    </w:rPr>
  </w:style>
  <w:style w:type="paragraph" w:customStyle="1" w:styleId="Pa2">
    <w:name w:val="Pa2"/>
    <w:basedOn w:val="Default"/>
    <w:next w:val="Default"/>
    <w:uiPriority w:val="99"/>
    <w:rsid w:val="004B2D57"/>
    <w:pPr>
      <w:spacing w:line="241" w:lineRule="atLeast"/>
    </w:pPr>
    <w:rPr>
      <w:rFonts w:cs="Times New Roman"/>
      <w:color w:val="auto"/>
    </w:rPr>
  </w:style>
  <w:style w:type="character" w:customStyle="1" w:styleId="A2">
    <w:name w:val="A2"/>
    <w:uiPriority w:val="99"/>
    <w:rsid w:val="004B2D57"/>
    <w:rPr>
      <w:rFonts w:cs="Franklin Gothic Heavy"/>
      <w:color w:val="000000"/>
      <w:sz w:val="27"/>
      <w:szCs w:val="27"/>
    </w:rPr>
  </w:style>
  <w:style w:type="paragraph" w:customStyle="1" w:styleId="Pa4">
    <w:name w:val="Pa4"/>
    <w:basedOn w:val="Default"/>
    <w:next w:val="Default"/>
    <w:uiPriority w:val="99"/>
    <w:rsid w:val="004B2D57"/>
    <w:pPr>
      <w:spacing w:line="241" w:lineRule="atLeast"/>
    </w:pPr>
    <w:rPr>
      <w:rFonts w:cs="Times New Roman"/>
      <w:color w:val="auto"/>
    </w:rPr>
  </w:style>
  <w:style w:type="character" w:customStyle="1" w:styleId="A5">
    <w:name w:val="A5"/>
    <w:uiPriority w:val="99"/>
    <w:rsid w:val="004B2D57"/>
    <w:rPr>
      <w:rFonts w:ascii="Franklin Gothic Book" w:hAnsi="Franklin Gothic Book" w:cs="Franklin Gothic Book"/>
      <w:color w:val="000000"/>
      <w:sz w:val="18"/>
      <w:szCs w:val="18"/>
    </w:rPr>
  </w:style>
  <w:style w:type="character" w:customStyle="1" w:styleId="A6">
    <w:name w:val="A6"/>
    <w:uiPriority w:val="99"/>
    <w:rsid w:val="004B2D57"/>
    <w:rPr>
      <w:rFonts w:ascii="Franklin Gothic Book" w:hAnsi="Franklin Gothic Book" w:cs="Franklin Gothic Book"/>
      <w:color w:val="000000"/>
      <w:sz w:val="18"/>
      <w:szCs w:val="18"/>
      <w:u w:val="single"/>
    </w:rPr>
  </w:style>
  <w:style w:type="table" w:styleId="TableGrid">
    <w:name w:val="Table Grid"/>
    <w:basedOn w:val="TableNormal"/>
    <w:rsid w:val="00F10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B13D9"/>
    <w:pPr>
      <w:tabs>
        <w:tab w:val="center" w:pos="4680"/>
        <w:tab w:val="right" w:pos="9360"/>
      </w:tabs>
    </w:pPr>
  </w:style>
  <w:style w:type="character" w:customStyle="1" w:styleId="HeaderChar">
    <w:name w:val="Header Char"/>
    <w:basedOn w:val="DefaultParagraphFont"/>
    <w:link w:val="Header"/>
    <w:rsid w:val="006B13D9"/>
  </w:style>
  <w:style w:type="paragraph" w:styleId="Footer">
    <w:name w:val="footer"/>
    <w:basedOn w:val="Normal"/>
    <w:link w:val="FooterChar"/>
    <w:rsid w:val="006B13D9"/>
    <w:pPr>
      <w:tabs>
        <w:tab w:val="center" w:pos="4680"/>
        <w:tab w:val="right" w:pos="9360"/>
      </w:tabs>
    </w:pPr>
  </w:style>
  <w:style w:type="character" w:customStyle="1" w:styleId="FooterChar">
    <w:name w:val="Footer Char"/>
    <w:basedOn w:val="DefaultParagraphFont"/>
    <w:link w:val="Footer"/>
    <w:rsid w:val="006B13D9"/>
  </w:style>
  <w:style w:type="character" w:styleId="PlaceholderText">
    <w:name w:val="Placeholder Text"/>
    <w:basedOn w:val="DefaultParagraphFont"/>
    <w:uiPriority w:val="99"/>
    <w:semiHidden/>
    <w:rsid w:val="00AC3DA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1CE2"/>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01CE2"/>
    <w:pPr>
      <w:framePr w:w="7920" w:h="1980" w:hRule="exact" w:hSpace="180" w:wrap="auto" w:hAnchor="page" w:xAlign="center" w:yAlign="bottom"/>
      <w:ind w:left="2880"/>
    </w:pPr>
    <w:rPr>
      <w:sz w:val="24"/>
    </w:rPr>
  </w:style>
  <w:style w:type="paragraph" w:styleId="EnvelopeReturn">
    <w:name w:val="envelope return"/>
    <w:basedOn w:val="Normal"/>
    <w:rsid w:val="00701CE2"/>
  </w:style>
  <w:style w:type="paragraph" w:styleId="BalloonText">
    <w:name w:val="Balloon Text"/>
    <w:basedOn w:val="Normal"/>
    <w:link w:val="BalloonTextChar"/>
    <w:rsid w:val="001442A8"/>
    <w:rPr>
      <w:rFonts w:ascii="Tahoma" w:hAnsi="Tahoma" w:cs="Tahoma"/>
      <w:sz w:val="16"/>
      <w:szCs w:val="16"/>
    </w:rPr>
  </w:style>
  <w:style w:type="character" w:customStyle="1" w:styleId="BalloonTextChar">
    <w:name w:val="Balloon Text Char"/>
    <w:basedOn w:val="DefaultParagraphFont"/>
    <w:link w:val="BalloonText"/>
    <w:rsid w:val="001442A8"/>
    <w:rPr>
      <w:rFonts w:ascii="Tahoma" w:hAnsi="Tahoma" w:cs="Tahoma"/>
      <w:sz w:val="16"/>
      <w:szCs w:val="16"/>
    </w:rPr>
  </w:style>
  <w:style w:type="paragraph" w:styleId="ListParagraph">
    <w:name w:val="List Paragraph"/>
    <w:basedOn w:val="Normal"/>
    <w:uiPriority w:val="34"/>
    <w:qFormat/>
    <w:rsid w:val="003B1E25"/>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styleId="Hyperlink">
    <w:name w:val="Hyperlink"/>
    <w:basedOn w:val="DefaultParagraphFont"/>
    <w:uiPriority w:val="99"/>
    <w:unhideWhenUsed/>
    <w:rsid w:val="003B1E25"/>
    <w:rPr>
      <w:color w:val="0000FF"/>
      <w:u w:val="single"/>
    </w:rPr>
  </w:style>
  <w:style w:type="paragraph" w:customStyle="1" w:styleId="Default">
    <w:name w:val="Default"/>
    <w:rsid w:val="004B2D57"/>
    <w:pPr>
      <w:autoSpaceDE w:val="0"/>
      <w:autoSpaceDN w:val="0"/>
      <w:adjustRightInd w:val="0"/>
    </w:pPr>
    <w:rPr>
      <w:rFonts w:ascii="Franklin Gothic Heavy" w:eastAsia="Calibri" w:hAnsi="Franklin Gothic Heavy" w:cs="Franklin Gothic Heavy"/>
      <w:color w:val="000000"/>
      <w:sz w:val="24"/>
      <w:szCs w:val="24"/>
    </w:rPr>
  </w:style>
  <w:style w:type="paragraph" w:customStyle="1" w:styleId="Pa2">
    <w:name w:val="Pa2"/>
    <w:basedOn w:val="Default"/>
    <w:next w:val="Default"/>
    <w:uiPriority w:val="99"/>
    <w:rsid w:val="004B2D57"/>
    <w:pPr>
      <w:spacing w:line="241" w:lineRule="atLeast"/>
    </w:pPr>
    <w:rPr>
      <w:rFonts w:cs="Times New Roman"/>
      <w:color w:val="auto"/>
    </w:rPr>
  </w:style>
  <w:style w:type="character" w:customStyle="1" w:styleId="A2">
    <w:name w:val="A2"/>
    <w:uiPriority w:val="99"/>
    <w:rsid w:val="004B2D57"/>
    <w:rPr>
      <w:rFonts w:cs="Franklin Gothic Heavy"/>
      <w:color w:val="000000"/>
      <w:sz w:val="27"/>
      <w:szCs w:val="27"/>
    </w:rPr>
  </w:style>
  <w:style w:type="paragraph" w:customStyle="1" w:styleId="Pa4">
    <w:name w:val="Pa4"/>
    <w:basedOn w:val="Default"/>
    <w:next w:val="Default"/>
    <w:uiPriority w:val="99"/>
    <w:rsid w:val="004B2D57"/>
    <w:pPr>
      <w:spacing w:line="241" w:lineRule="atLeast"/>
    </w:pPr>
    <w:rPr>
      <w:rFonts w:cs="Times New Roman"/>
      <w:color w:val="auto"/>
    </w:rPr>
  </w:style>
  <w:style w:type="character" w:customStyle="1" w:styleId="A5">
    <w:name w:val="A5"/>
    <w:uiPriority w:val="99"/>
    <w:rsid w:val="004B2D57"/>
    <w:rPr>
      <w:rFonts w:ascii="Franklin Gothic Book" w:hAnsi="Franklin Gothic Book" w:cs="Franklin Gothic Book"/>
      <w:color w:val="000000"/>
      <w:sz w:val="18"/>
      <w:szCs w:val="18"/>
    </w:rPr>
  </w:style>
  <w:style w:type="character" w:customStyle="1" w:styleId="A6">
    <w:name w:val="A6"/>
    <w:uiPriority w:val="99"/>
    <w:rsid w:val="004B2D57"/>
    <w:rPr>
      <w:rFonts w:ascii="Franklin Gothic Book" w:hAnsi="Franklin Gothic Book" w:cs="Franklin Gothic Book"/>
      <w:color w:val="000000"/>
      <w:sz w:val="18"/>
      <w:szCs w:val="18"/>
      <w:u w:val="single"/>
    </w:rPr>
  </w:style>
  <w:style w:type="table" w:styleId="TableGrid">
    <w:name w:val="Table Grid"/>
    <w:basedOn w:val="TableNormal"/>
    <w:rsid w:val="00F10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B13D9"/>
    <w:pPr>
      <w:tabs>
        <w:tab w:val="center" w:pos="4680"/>
        <w:tab w:val="right" w:pos="9360"/>
      </w:tabs>
    </w:pPr>
  </w:style>
  <w:style w:type="character" w:customStyle="1" w:styleId="HeaderChar">
    <w:name w:val="Header Char"/>
    <w:basedOn w:val="DefaultParagraphFont"/>
    <w:link w:val="Header"/>
    <w:rsid w:val="006B13D9"/>
  </w:style>
  <w:style w:type="paragraph" w:styleId="Footer">
    <w:name w:val="footer"/>
    <w:basedOn w:val="Normal"/>
    <w:link w:val="FooterChar"/>
    <w:rsid w:val="006B13D9"/>
    <w:pPr>
      <w:tabs>
        <w:tab w:val="center" w:pos="4680"/>
        <w:tab w:val="right" w:pos="9360"/>
      </w:tabs>
    </w:pPr>
  </w:style>
  <w:style w:type="character" w:customStyle="1" w:styleId="FooterChar">
    <w:name w:val="Footer Char"/>
    <w:basedOn w:val="DefaultParagraphFont"/>
    <w:link w:val="Footer"/>
    <w:rsid w:val="006B13D9"/>
  </w:style>
  <w:style w:type="character" w:styleId="PlaceholderText">
    <w:name w:val="Placeholder Text"/>
    <w:basedOn w:val="DefaultParagraphFont"/>
    <w:uiPriority w:val="99"/>
    <w:semiHidden/>
    <w:rsid w:val="00AC3D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4C643-A57B-43DA-8A0D-A37B6F321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2092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MO 650-2616</vt:lpstr>
    </vt:vector>
  </TitlesOfParts>
  <Company>Missouri Department of Social Services</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 650-2616</dc:title>
  <dc:subject>Authorization For Disclosure of Consumer Medical/Health Information</dc:subject>
  <dc:creator>browjhq</dc:creator>
  <dc:description>Word 2003</dc:description>
  <cp:lastModifiedBy>heimk9v</cp:lastModifiedBy>
  <cp:revision>2</cp:revision>
  <cp:lastPrinted>2016-10-21T14:20:00Z</cp:lastPrinted>
  <dcterms:created xsi:type="dcterms:W3CDTF">2016-10-21T14:21:00Z</dcterms:created>
  <dcterms:modified xsi:type="dcterms:W3CDTF">2016-10-21T14:21:00Z</dcterms:modified>
</cp:coreProperties>
</file>